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3F" w:rsidRPr="00D84B3F" w:rsidRDefault="00D84B3F" w:rsidP="00D84B3F">
      <w:pPr>
        <w:pStyle w:val="a3"/>
      </w:pPr>
      <w:r w:rsidRPr="00D84B3F">
        <w:rPr>
          <w:rFonts w:hint="eastAsia"/>
        </w:rPr>
        <w:t>中国科学院大学研究生学分要求</w:t>
      </w:r>
    </w:p>
    <w:p w:rsidR="00D84B3F" w:rsidRPr="00D84B3F" w:rsidRDefault="00D84B3F" w:rsidP="00D84B3F">
      <w:pPr>
        <w:widowControl/>
        <w:spacing w:line="350" w:lineRule="atLeast"/>
        <w:jc w:val="left"/>
        <w:rPr>
          <w:rFonts w:asciiTheme="majorEastAsia" w:eastAsiaTheme="majorEastAsia" w:hAnsiTheme="majorEastAsia" w:cs="Helvetica"/>
          <w:color w:val="000000"/>
          <w:kern w:val="0"/>
          <w:sz w:val="24"/>
          <w:szCs w:val="24"/>
        </w:rPr>
      </w:pP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①课程学习学分</w:t>
      </w:r>
    </w:p>
    <w:p w:rsidR="00D84B3F" w:rsidRPr="00D84B3F" w:rsidRDefault="00D84B3F" w:rsidP="00D84B3F">
      <w:pPr>
        <w:widowControl/>
        <w:spacing w:line="350" w:lineRule="atLeast"/>
        <w:jc w:val="left"/>
        <w:rPr>
          <w:rFonts w:asciiTheme="majorEastAsia" w:eastAsiaTheme="majorEastAsia" w:hAnsiTheme="majorEastAsia" w:cs="Helvetica"/>
          <w:color w:val="000000"/>
          <w:kern w:val="0"/>
          <w:sz w:val="24"/>
          <w:szCs w:val="24"/>
        </w:rPr>
      </w:pP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硕士，至少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30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学分，其中学位课至少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18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</w:t>
      </w:r>
    </w:p>
    <w:p w:rsidR="00D84B3F" w:rsidRPr="00D84B3F" w:rsidRDefault="00D84B3F" w:rsidP="00D84B3F">
      <w:pPr>
        <w:widowControl/>
        <w:spacing w:line="350" w:lineRule="atLeast"/>
        <w:jc w:val="left"/>
        <w:rPr>
          <w:rFonts w:asciiTheme="majorEastAsia" w:eastAsiaTheme="majorEastAsia" w:hAnsiTheme="majorEastAsia" w:cs="Helvetica"/>
          <w:color w:val="000000"/>
          <w:kern w:val="0"/>
          <w:sz w:val="24"/>
          <w:szCs w:val="24"/>
        </w:rPr>
      </w:pP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博士，至少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7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学分，其中学位课至少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7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</w:t>
      </w:r>
    </w:p>
    <w:p w:rsidR="00D84B3F" w:rsidRPr="00D84B3F" w:rsidRDefault="00D84B3F" w:rsidP="00D84B3F">
      <w:pPr>
        <w:widowControl/>
        <w:spacing w:line="350" w:lineRule="atLeast"/>
        <w:jc w:val="left"/>
        <w:rPr>
          <w:rFonts w:asciiTheme="majorEastAsia" w:eastAsiaTheme="majorEastAsia" w:hAnsiTheme="majorEastAsia" w:cs="Helvetica"/>
          <w:color w:val="000000"/>
          <w:kern w:val="0"/>
          <w:sz w:val="24"/>
          <w:szCs w:val="24"/>
        </w:rPr>
      </w:pP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硕博连读，至少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37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学分，其中学位课至少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25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</w:t>
      </w:r>
    </w:p>
    <w:p w:rsidR="00D84B3F" w:rsidRPr="00D84B3F" w:rsidRDefault="00D84B3F" w:rsidP="00D84B3F">
      <w:pPr>
        <w:widowControl/>
        <w:spacing w:line="350" w:lineRule="atLeast"/>
        <w:jc w:val="left"/>
        <w:rPr>
          <w:rFonts w:asciiTheme="majorEastAsia" w:eastAsiaTheme="majorEastAsia" w:hAnsiTheme="majorEastAsia" w:cs="Helvetica"/>
          <w:color w:val="000000"/>
          <w:kern w:val="0"/>
          <w:sz w:val="24"/>
          <w:szCs w:val="24"/>
        </w:rPr>
      </w:pP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②必修环节学分</w:t>
      </w:r>
      <w:bookmarkStart w:id="0" w:name="_GoBack"/>
      <w:bookmarkEnd w:id="0"/>
    </w:p>
    <w:p w:rsidR="00F21BB9" w:rsidRPr="00D84B3F" w:rsidRDefault="00D84B3F" w:rsidP="00D84B3F">
      <w:pPr>
        <w:rPr>
          <w:rFonts w:asciiTheme="majorEastAsia" w:eastAsiaTheme="majorEastAsia" w:hAnsiTheme="majorEastAsia"/>
          <w:sz w:val="24"/>
          <w:szCs w:val="24"/>
        </w:rPr>
      </w:pP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开题报告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1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学分，中期考核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2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学分，学术报告和社会实践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2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学分（该环节计</w:t>
      </w:r>
      <w:r w:rsidRPr="00D84B3F"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2</w:t>
      </w:r>
      <w:r w:rsidRPr="00D84B3F">
        <w:rPr>
          <w:rFonts w:asciiTheme="majorEastAsia" w:eastAsiaTheme="majorEastAsia" w:hAnsiTheme="majorEastAsia" w:cs="Helvetica" w:hint="eastAsia"/>
          <w:color w:val="000000"/>
          <w:kern w:val="0"/>
          <w:sz w:val="24"/>
          <w:szCs w:val="24"/>
        </w:rPr>
        <w:t>学分，请不要忽视，事先在培养系统中按要求填写，并请导师审核通过）</w:t>
      </w:r>
    </w:p>
    <w:sectPr w:rsidR="00F21BB9" w:rsidRPr="00D84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F"/>
    <w:rsid w:val="00D84B3F"/>
    <w:rsid w:val="00F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A27A-0B27-4A85-8F03-5F19F2C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4B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B3F"/>
  </w:style>
  <w:style w:type="character" w:customStyle="1" w:styleId="1Char">
    <w:name w:val="标题 1 Char"/>
    <w:basedOn w:val="a0"/>
    <w:link w:val="1"/>
    <w:uiPriority w:val="9"/>
    <w:rsid w:val="00D84B3F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D84B3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84B3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8964A3-7BA5-4B04-851C-EE168BFC18FF}"/>
</file>

<file path=customXml/itemProps2.xml><?xml version="1.0" encoding="utf-8"?>
<ds:datastoreItem xmlns:ds="http://schemas.openxmlformats.org/officeDocument/2006/customXml" ds:itemID="{B09C329E-335C-4644-B2DD-63D2AB4D278D}"/>
</file>

<file path=customXml/itemProps3.xml><?xml version="1.0" encoding="utf-8"?>
<ds:datastoreItem xmlns:ds="http://schemas.openxmlformats.org/officeDocument/2006/customXml" ds:itemID="{79509844-B9FB-4F94-9962-026C83181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mql</dc:creator>
  <cp:keywords/>
  <dc:description/>
  <cp:lastModifiedBy>mql</cp:lastModifiedBy>
  <cp:revision>1</cp:revision>
  <dcterms:created xsi:type="dcterms:W3CDTF">2014-10-27T07:22:00Z</dcterms:created>
  <dcterms:modified xsi:type="dcterms:W3CDTF">2014-10-27T07:24:00Z</dcterms:modified>
</cp:coreProperties>
</file>